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PLANO DE AULA 07.03 – A METODOLOGIA E OS PASSOS DO DESIGN THINKING</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Apostila 07 –  Design Thinking em Gestão de Organizações</w:t>
      </w:r>
    </w:p>
    <w:p w:rsidR="00000000" w:rsidDel="00000000" w:rsidP="00000000" w:rsidRDefault="00000000" w:rsidRPr="00000000" w14:paraId="00000003">
      <w:pPr>
        <w:rPr>
          <w:sz w:val="24"/>
          <w:szCs w:val="24"/>
        </w:rPr>
      </w:pPr>
      <w:bookmarkStart w:colFirst="0" w:colLast="0" w:name="_heading=h.gjdgxs" w:id="0"/>
      <w:bookmarkEnd w:id="0"/>
      <w:r w:rsidDel="00000000" w:rsidR="00000000" w:rsidRPr="00000000">
        <w:rPr>
          <w:sz w:val="24"/>
          <w:szCs w:val="24"/>
          <w:rtl w:val="0"/>
        </w:rPr>
        <w:t xml:space="preserve">Apostila disponível no link </w:t>
      </w:r>
      <w:hyperlink r:id="rId7">
        <w:r w:rsidDel="00000000" w:rsidR="00000000" w:rsidRPr="00000000">
          <w:rPr>
            <w:color w:val="0563c1"/>
            <w:sz w:val="24"/>
            <w:szCs w:val="24"/>
            <w:u w:val="single"/>
            <w:rtl w:val="0"/>
          </w:rPr>
          <w:t xml:space="preserve">http://trampotech.com.br/</w:t>
        </w:r>
      </w:hyperlink>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TEMA</w:t>
      </w:r>
    </w:p>
    <w:p w:rsidR="00000000" w:rsidDel="00000000" w:rsidP="00000000" w:rsidRDefault="00000000" w:rsidRPr="00000000" w14:paraId="00000006">
      <w:pPr>
        <w:rPr>
          <w:b w:val="1"/>
          <w:sz w:val="24"/>
          <w:szCs w:val="24"/>
        </w:rPr>
      </w:pPr>
      <w:r w:rsidDel="00000000" w:rsidR="00000000" w:rsidRPr="00000000">
        <w:rPr>
          <w:sz w:val="24"/>
          <w:szCs w:val="24"/>
          <w:rtl w:val="0"/>
        </w:rPr>
        <w:t xml:space="preserve">A metodologia e os passos do Design Thinking</w:t>
      </w: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OBJETIVOS DE APRENDIZAGEM</w:t>
      </w:r>
    </w:p>
    <w:p w:rsidR="00000000" w:rsidDel="00000000" w:rsidP="00000000" w:rsidRDefault="00000000" w:rsidRPr="00000000" w14:paraId="00000009">
      <w:pPr>
        <w:rPr>
          <w:sz w:val="24"/>
          <w:szCs w:val="24"/>
        </w:rPr>
      </w:pPr>
      <w:bookmarkStart w:colFirst="0" w:colLast="0" w:name="_heading=h.30j0zll" w:id="1"/>
      <w:bookmarkEnd w:id="1"/>
      <w:r w:rsidDel="00000000" w:rsidR="00000000" w:rsidRPr="00000000">
        <w:rPr>
          <w:sz w:val="24"/>
          <w:szCs w:val="24"/>
          <w:rtl w:val="0"/>
        </w:rPr>
        <w:t xml:space="preserve">Professor, o primeiro objetivo desta aula é que os alunos percebam que a abordagem DT realiza um ciclo de etapas (ou sequência de passos).Indique também que este ciclo pode ser contínuo, ou seja, ser refeito repetidas vezes, tantas quanto se julgar necessário. </w:t>
      </w:r>
    </w:p>
    <w:p w:rsidR="00000000" w:rsidDel="00000000" w:rsidP="00000000" w:rsidRDefault="00000000" w:rsidRPr="00000000" w14:paraId="0000000A">
      <w:pPr>
        <w:rPr>
          <w:sz w:val="24"/>
          <w:szCs w:val="24"/>
        </w:rPr>
      </w:pPr>
      <w:r w:rsidDel="00000000" w:rsidR="00000000" w:rsidRPr="00000000">
        <w:rPr>
          <w:sz w:val="24"/>
          <w:szCs w:val="24"/>
          <w:rtl w:val="0"/>
        </w:rPr>
        <w:t xml:space="preserve">Conforme indicado à pag. 29: “O processo ocorre baseado em quatro pilares: empatia, visualização, colaboração e tangibilização (tornar tangível). </w:t>
      </w:r>
    </w:p>
    <w:p w:rsidR="00000000" w:rsidDel="00000000" w:rsidP="00000000" w:rsidRDefault="00000000" w:rsidRPr="00000000" w14:paraId="0000000B">
      <w:pPr>
        <w:rPr>
          <w:sz w:val="24"/>
          <w:szCs w:val="24"/>
        </w:rPr>
      </w:pPr>
      <w:r w:rsidDel="00000000" w:rsidR="00000000" w:rsidRPr="00000000">
        <w:rPr>
          <w:sz w:val="24"/>
          <w:szCs w:val="24"/>
          <w:rtl w:val="0"/>
        </w:rPr>
        <w:t xml:space="preserve">Essas etapas não são lineares, ocorrem ciclicamente.”</w:t>
      </w:r>
    </w:p>
    <w:p w:rsidR="00000000" w:rsidDel="00000000" w:rsidP="00000000" w:rsidRDefault="00000000" w:rsidRPr="00000000" w14:paraId="0000000C">
      <w:pPr>
        <w:rPr>
          <w:sz w:val="24"/>
          <w:szCs w:val="24"/>
        </w:rPr>
      </w:pPr>
      <w:r w:rsidDel="00000000" w:rsidR="00000000" w:rsidRPr="00000000">
        <w:rPr>
          <w:sz w:val="24"/>
          <w:szCs w:val="24"/>
          <w:rtl w:val="0"/>
        </w:rPr>
        <w:t xml:space="preserve">O objetivo de aprendizagem desta aula é, portanto, apresentar e aprender a percorrer estas etapas.</w:t>
      </w:r>
    </w:p>
    <w:p w:rsidR="00000000" w:rsidDel="00000000" w:rsidP="00000000" w:rsidRDefault="00000000" w:rsidRPr="00000000" w14:paraId="0000000D">
      <w:pPr>
        <w:rPr>
          <w:sz w:val="24"/>
          <w:szCs w:val="24"/>
        </w:rPr>
      </w:pPr>
      <w:r w:rsidDel="00000000" w:rsidR="00000000" w:rsidRPr="00000000">
        <w:rPr>
          <w:sz w:val="24"/>
          <w:szCs w:val="24"/>
          <w:rtl w:val="0"/>
        </w:rPr>
        <w:t xml:space="preserve">Ao final desta aula, o aluno precisará ter conquistado ou estar apto a conquistar, com facilidade, os seguintes objetivos: </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 uma compreensão inicial de quais são as etapas mais relevantes para bem aplicar a abordagem DT; </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Ser capaz de realizar esta caminhada de etapas (ou sequência de passos) em torno de um projeto específico (de preferência o seu próprio projeto ou o de sua equipe) .</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Perceber a viabilidade deste método como solução criativa e viável de problemas e desafios. . </w:t>
      </w:r>
    </w:p>
    <w:p w:rsidR="00000000" w:rsidDel="00000000" w:rsidP="00000000" w:rsidRDefault="00000000" w:rsidRPr="00000000" w14:paraId="00000011">
      <w:pPr>
        <w:rPr>
          <w:b w:val="1"/>
          <w:sz w:val="24"/>
          <w:szCs w:val="24"/>
        </w:rPr>
      </w:pPr>
      <w:r w:rsidDel="00000000" w:rsidR="00000000" w:rsidRPr="00000000">
        <w:rPr>
          <w:rtl w:val="0"/>
        </w:rPr>
      </w:r>
    </w:p>
    <w:p w:rsidR="00000000" w:rsidDel="00000000" w:rsidP="00000000" w:rsidRDefault="00000000" w:rsidRPr="00000000" w14:paraId="00000012">
      <w:pPr>
        <w:rPr>
          <w:b w:val="1"/>
          <w:sz w:val="24"/>
          <w:szCs w:val="24"/>
        </w:rPr>
      </w:pPr>
      <w:r w:rsidDel="00000000" w:rsidR="00000000" w:rsidRPr="00000000">
        <w:rPr>
          <w:b w:val="1"/>
          <w:sz w:val="24"/>
          <w:szCs w:val="24"/>
          <w:rtl w:val="0"/>
        </w:rPr>
        <w:t xml:space="preserve">PROBLEMA-SOLUÇÃO OU DESAFIO (PBL)</w:t>
      </w:r>
    </w:p>
    <w:p w:rsidR="00000000" w:rsidDel="00000000" w:rsidP="00000000" w:rsidRDefault="00000000" w:rsidRPr="00000000" w14:paraId="00000013">
      <w:pPr>
        <w:rPr>
          <w:sz w:val="24"/>
          <w:szCs w:val="24"/>
        </w:rPr>
      </w:pPr>
      <w:bookmarkStart w:colFirst="0" w:colLast="0" w:name="_heading=h.1fob9te" w:id="2"/>
      <w:bookmarkEnd w:id="2"/>
      <w:r w:rsidDel="00000000" w:rsidR="00000000" w:rsidRPr="00000000">
        <w:rPr>
          <w:sz w:val="24"/>
          <w:szCs w:val="24"/>
          <w:rtl w:val="0"/>
        </w:rPr>
        <w:t xml:space="preserve">Professor, o desafio principal desta aula é percorrer as etapas principais (passos) do Design Thinking.</w:t>
      </w:r>
      <w:r w:rsidDel="00000000" w:rsidR="00000000" w:rsidRPr="00000000">
        <w:rPr>
          <w:rtl w:val="0"/>
        </w:rPr>
        <w:t xml:space="preserve"> </w:t>
      </w:r>
      <w:r w:rsidDel="00000000" w:rsidR="00000000" w:rsidRPr="00000000">
        <w:rPr>
          <w:sz w:val="24"/>
          <w:szCs w:val="24"/>
          <w:rtl w:val="0"/>
        </w:rPr>
        <w:t xml:space="preserve">Estas etapas precisam ser percorridas não em abstrato, mas a partir de um projeto definido e negociado com os alunos.</w:t>
      </w:r>
    </w:p>
    <w:p w:rsidR="00000000" w:rsidDel="00000000" w:rsidP="00000000" w:rsidRDefault="00000000" w:rsidRPr="00000000" w14:paraId="00000014">
      <w:pPr>
        <w:rPr>
          <w:sz w:val="24"/>
          <w:szCs w:val="24"/>
        </w:rPr>
      </w:pPr>
      <w:r w:rsidDel="00000000" w:rsidR="00000000" w:rsidRPr="00000000">
        <w:rPr>
          <w:sz w:val="24"/>
          <w:szCs w:val="24"/>
        </w:rPr>
        <w:drawing>
          <wp:inline distB="0" distT="0" distL="0" distR="0">
            <wp:extent cx="3613398" cy="2099458"/>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613398" cy="2099458"/>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ind w:left="851" w:firstLine="0"/>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Etapas do design thinking</w:t>
      </w:r>
      <w:r w:rsidDel="00000000" w:rsidR="00000000" w:rsidRPr="00000000">
        <w:rPr>
          <w:rtl w:val="0"/>
        </w:rPr>
      </w:r>
    </w:p>
    <w:p w:rsidR="00000000" w:rsidDel="00000000" w:rsidP="00000000" w:rsidRDefault="00000000" w:rsidRPr="00000000" w14:paraId="00000017">
      <w:pPr>
        <w:ind w:left="851" w:firstLine="0"/>
        <w:rPr>
          <w:sz w:val="24"/>
          <w:szCs w:val="24"/>
        </w:rPr>
      </w:pPr>
      <w:r w:rsidDel="00000000" w:rsidR="00000000" w:rsidRPr="00000000">
        <w:rPr>
          <w:sz w:val="24"/>
          <w:szCs w:val="24"/>
          <w:rtl w:val="0"/>
        </w:rPr>
        <w:t xml:space="preserve">O processo de design thinking geralmente é feito em grupo e dividido em fases, que podem ser sete, cinco ou quatro, de acordo com o autor. Para a d.school, o Instituto de Design de Stanford, são cinco:</w:t>
      </w:r>
    </w:p>
    <w:p w:rsidR="00000000" w:rsidDel="00000000" w:rsidP="00000000" w:rsidRDefault="00000000" w:rsidRPr="00000000" w14:paraId="00000018">
      <w:pPr>
        <w:ind w:left="851" w:firstLine="0"/>
        <w:rPr>
          <w:sz w:val="24"/>
          <w:szCs w:val="24"/>
        </w:rPr>
      </w:pPr>
      <w:r w:rsidDel="00000000" w:rsidR="00000000" w:rsidRPr="00000000">
        <w:rPr>
          <w:b w:val="1"/>
          <w:sz w:val="24"/>
          <w:szCs w:val="24"/>
          <w:rtl w:val="0"/>
        </w:rPr>
        <w:t xml:space="preserve">1. Criar empatia ou compreender</w:t>
      </w:r>
      <w:r w:rsidDel="00000000" w:rsidR="00000000" w:rsidRPr="00000000">
        <w:rPr>
          <w:sz w:val="24"/>
          <w:szCs w:val="24"/>
          <w:rtl w:val="0"/>
        </w:rPr>
        <w:t xml:space="preserve">: Entender quais são as necessidades das pessoas envolvidas no problema (consumidores, funcionários etc.), do que precisam, do que gostam, o que querem.</w:t>
      </w:r>
    </w:p>
    <w:p w:rsidR="00000000" w:rsidDel="00000000" w:rsidP="00000000" w:rsidRDefault="00000000" w:rsidRPr="00000000" w14:paraId="00000019">
      <w:pPr>
        <w:ind w:left="851" w:firstLine="0"/>
        <w:rPr>
          <w:sz w:val="24"/>
          <w:szCs w:val="24"/>
        </w:rPr>
      </w:pPr>
      <w:r w:rsidDel="00000000" w:rsidR="00000000" w:rsidRPr="00000000">
        <w:rPr>
          <w:b w:val="1"/>
          <w:sz w:val="24"/>
          <w:szCs w:val="24"/>
          <w:rtl w:val="0"/>
        </w:rPr>
        <w:t xml:space="preserve">2. Definir:</w:t>
      </w:r>
      <w:r w:rsidDel="00000000" w:rsidR="00000000" w:rsidRPr="00000000">
        <w:rPr>
          <w:sz w:val="24"/>
          <w:szCs w:val="24"/>
          <w:rtl w:val="0"/>
        </w:rPr>
        <w:t xml:space="preserve">  A partir daquela pesquisa, delimitar qual é o problema, o que precisa ser resolvido ou criado.</w:t>
      </w:r>
    </w:p>
    <w:p w:rsidR="00000000" w:rsidDel="00000000" w:rsidP="00000000" w:rsidRDefault="00000000" w:rsidRPr="00000000" w14:paraId="0000001A">
      <w:pPr>
        <w:ind w:left="851" w:firstLine="0"/>
        <w:rPr>
          <w:sz w:val="24"/>
          <w:szCs w:val="24"/>
        </w:rPr>
      </w:pPr>
      <w:r w:rsidDel="00000000" w:rsidR="00000000" w:rsidRPr="00000000">
        <w:rPr>
          <w:b w:val="1"/>
          <w:sz w:val="24"/>
          <w:szCs w:val="24"/>
          <w:rtl w:val="0"/>
        </w:rPr>
        <w:t xml:space="preserve">3. Idear:</w:t>
      </w:r>
      <w:r w:rsidDel="00000000" w:rsidR="00000000" w:rsidRPr="00000000">
        <w:rPr>
          <w:sz w:val="24"/>
          <w:szCs w:val="24"/>
          <w:rtl w:val="0"/>
        </w:rPr>
        <w:t xml:space="preserve">  É a fase de brainstorm, em que as ideias e sugestões devem fluir sem censura, sem medo de errar.</w:t>
      </w:r>
    </w:p>
    <w:p w:rsidR="00000000" w:rsidDel="00000000" w:rsidP="00000000" w:rsidRDefault="00000000" w:rsidRPr="00000000" w14:paraId="0000001B">
      <w:pPr>
        <w:ind w:left="851" w:firstLine="0"/>
        <w:rPr>
          <w:sz w:val="24"/>
          <w:szCs w:val="24"/>
        </w:rPr>
      </w:pPr>
      <w:r w:rsidDel="00000000" w:rsidR="00000000" w:rsidRPr="00000000">
        <w:rPr>
          <w:b w:val="1"/>
          <w:sz w:val="24"/>
          <w:szCs w:val="24"/>
          <w:rtl w:val="0"/>
        </w:rPr>
        <w:t xml:space="preserve">4. Prototipar:</w:t>
      </w:r>
      <w:r w:rsidDel="00000000" w:rsidR="00000000" w:rsidRPr="00000000">
        <w:rPr>
          <w:sz w:val="24"/>
          <w:szCs w:val="24"/>
          <w:rtl w:val="0"/>
        </w:rPr>
        <w:t xml:space="preserve"> Escolher uma ou algumas ideias (aqui é que costumam entrar os post-its, que ajudam o grupo a organizar e selecionar as ideias mais recorrentes ou mais interessantes) e criar protótipos.</w:t>
      </w:r>
    </w:p>
    <w:p w:rsidR="00000000" w:rsidDel="00000000" w:rsidP="00000000" w:rsidRDefault="00000000" w:rsidRPr="00000000" w14:paraId="0000001C">
      <w:pPr>
        <w:ind w:left="851" w:firstLine="0"/>
        <w:rPr>
          <w:sz w:val="24"/>
          <w:szCs w:val="24"/>
        </w:rPr>
      </w:pPr>
      <w:r w:rsidDel="00000000" w:rsidR="00000000" w:rsidRPr="00000000">
        <w:rPr>
          <w:sz w:val="24"/>
          <w:szCs w:val="24"/>
          <w:rtl w:val="0"/>
        </w:rPr>
        <w:t xml:space="preserve">Pode ser um desenho, uma maquete feita com caixas velhas e fita crepe, algo que simule o produto final.</w:t>
      </w:r>
    </w:p>
    <w:p w:rsidR="00000000" w:rsidDel="00000000" w:rsidP="00000000" w:rsidRDefault="00000000" w:rsidRPr="00000000" w14:paraId="0000001D">
      <w:pPr>
        <w:ind w:left="851" w:firstLine="0"/>
        <w:rPr>
          <w:sz w:val="24"/>
          <w:szCs w:val="24"/>
        </w:rPr>
      </w:pPr>
      <w:r w:rsidDel="00000000" w:rsidR="00000000" w:rsidRPr="00000000">
        <w:rPr>
          <w:b w:val="1"/>
          <w:sz w:val="24"/>
          <w:szCs w:val="24"/>
          <w:rtl w:val="0"/>
        </w:rPr>
        <w:t xml:space="preserve">5. Testar:</w:t>
      </w:r>
      <w:r w:rsidDel="00000000" w:rsidR="00000000" w:rsidRPr="00000000">
        <w:rPr>
          <w:sz w:val="24"/>
          <w:szCs w:val="24"/>
          <w:rtl w:val="0"/>
        </w:rPr>
        <w:t xml:space="preserve"> Agora é hora de experimentar os protótipos e escolher o que faça mais sentido.”</w:t>
      </w:r>
    </w:p>
    <w:p w:rsidR="00000000" w:rsidDel="00000000" w:rsidP="00000000" w:rsidRDefault="00000000" w:rsidRPr="00000000" w14:paraId="0000001E">
      <w:pPr>
        <w:rPr>
          <w:sz w:val="24"/>
          <w:szCs w:val="24"/>
        </w:rPr>
      </w:pPr>
      <w:r w:rsidDel="00000000" w:rsidR="00000000" w:rsidRPr="00000000">
        <w:rPr>
          <w:sz w:val="24"/>
          <w:szCs w:val="24"/>
          <w:rtl w:val="0"/>
        </w:rPr>
        <w:t xml:space="preserve">Fonte: </w:t>
      </w:r>
      <w:hyperlink r:id="rId9">
        <w:r w:rsidDel="00000000" w:rsidR="00000000" w:rsidRPr="00000000">
          <w:rPr>
            <w:color w:val="0563c1"/>
            <w:sz w:val="24"/>
            <w:szCs w:val="24"/>
            <w:u w:val="single"/>
            <w:rtl w:val="0"/>
          </w:rPr>
          <w:t xml:space="preserve">https://www.napratica.org.br/design-thinking-o-que-como-funciona/</w:t>
        </w:r>
      </w:hyperlink>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Professor, você pode negociar como ponto de partida dos alunos a situação-problema definida no começo do curso ou desta apostila. Ou partir para um novo desafio que interesse a todos. </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b w:val="1"/>
          <w:sz w:val="24"/>
          <w:szCs w:val="24"/>
          <w:rtl w:val="0"/>
        </w:rPr>
        <w:t xml:space="preserve">METODOLOGIA E DINÂMICAS</w:t>
      </w:r>
    </w:p>
    <w:p w:rsidR="00000000" w:rsidDel="00000000" w:rsidP="00000000" w:rsidRDefault="00000000" w:rsidRPr="00000000" w14:paraId="00000023">
      <w:pPr>
        <w:rPr>
          <w:sz w:val="24"/>
          <w:szCs w:val="24"/>
        </w:rPr>
      </w:pPr>
      <w:r w:rsidDel="00000000" w:rsidR="00000000" w:rsidRPr="00000000">
        <w:rPr>
          <w:sz w:val="24"/>
          <w:szCs w:val="24"/>
          <w:rtl w:val="0"/>
        </w:rPr>
        <w:t xml:space="preserve">Apresente aos alunos as etapas básicas do DT. Nesta e nas próximas aulas, você, professor, poderá desenvolvê-las junto com eles a partir de algum desafio escolhido em comum. mas </w:t>
      </w:r>
    </w:p>
    <w:p w:rsidR="00000000" w:rsidDel="00000000" w:rsidP="00000000" w:rsidRDefault="00000000" w:rsidRPr="00000000" w14:paraId="00000024">
      <w:pPr>
        <w:rPr>
          <w:sz w:val="24"/>
          <w:szCs w:val="24"/>
        </w:rPr>
      </w:pPr>
      <w:r w:rsidDel="00000000" w:rsidR="00000000" w:rsidRPr="00000000">
        <w:rPr>
          <w:sz w:val="24"/>
          <w:szCs w:val="24"/>
          <w:rtl w:val="0"/>
        </w:rPr>
        <w:t xml:space="preserve">A proposta desta aula é se concentrar nas etapas da abordagem DT. Entretanto, tenha em conta é difícil compreendê-las sem uma primeira visão geral desde sua concepção até as técnicas finais. </w:t>
      </w:r>
    </w:p>
    <w:p w:rsidR="00000000" w:rsidDel="00000000" w:rsidP="00000000" w:rsidRDefault="00000000" w:rsidRPr="00000000" w14:paraId="00000025">
      <w:pPr>
        <w:rPr>
          <w:sz w:val="24"/>
          <w:szCs w:val="24"/>
        </w:rPr>
      </w:pPr>
      <w:r w:rsidDel="00000000" w:rsidR="00000000" w:rsidRPr="00000000">
        <w:rPr>
          <w:sz w:val="24"/>
          <w:szCs w:val="24"/>
          <w:rtl w:val="0"/>
        </w:rPr>
        <w:t xml:space="preserve">A partir de um problema/desafio em comum, faça junto os alunos, uma caminhada por estes passos. Trata-se de uma espécie de “visita guiada” na qual, em seguida, eles deverão começar a ensaiar trilhar este percurso com seus próprios pés.  </w:t>
      </w:r>
    </w:p>
    <w:p w:rsidR="00000000" w:rsidDel="00000000" w:rsidP="00000000" w:rsidRDefault="00000000" w:rsidRPr="00000000" w14:paraId="00000026">
      <w:pPr>
        <w:rPr>
          <w:sz w:val="24"/>
          <w:szCs w:val="24"/>
        </w:rPr>
      </w:pPr>
      <w:r w:rsidDel="00000000" w:rsidR="00000000" w:rsidRPr="00000000">
        <w:rPr>
          <w:sz w:val="24"/>
          <w:szCs w:val="24"/>
          <w:rtl w:val="0"/>
        </w:rPr>
        <w:t xml:space="preserve">Dada esta visão geral (objeto das aulas 01 e 02), caminhe agora para suas cinco etapas. </w:t>
      </w:r>
    </w:p>
    <w:p w:rsidR="00000000" w:rsidDel="00000000" w:rsidP="00000000" w:rsidRDefault="00000000" w:rsidRPr="00000000" w14:paraId="00000027">
      <w:pPr>
        <w:rPr>
          <w:sz w:val="24"/>
          <w:szCs w:val="24"/>
        </w:rPr>
      </w:pPr>
      <w:r w:rsidDel="00000000" w:rsidR="00000000" w:rsidRPr="00000000">
        <w:rPr>
          <w:sz w:val="24"/>
          <w:szCs w:val="24"/>
          <w:rtl w:val="0"/>
        </w:rPr>
        <w:t xml:space="preserve">Observe que há autores e livros que especificam o passo a passo de forma ligeiramente diversa uns dos outros. No essencial, entretanto, os passos ou etapas são convergentes e alinhados. </w:t>
      </w:r>
    </w:p>
    <w:p w:rsidR="00000000" w:rsidDel="00000000" w:rsidP="00000000" w:rsidRDefault="00000000" w:rsidRPr="00000000" w14:paraId="00000028">
      <w:pPr>
        <w:rPr>
          <w:sz w:val="24"/>
          <w:szCs w:val="24"/>
        </w:rPr>
      </w:pPr>
      <w:r w:rsidDel="00000000" w:rsidR="00000000" w:rsidRPr="00000000">
        <w:rPr>
          <w:sz w:val="24"/>
          <w:szCs w:val="24"/>
          <w:rtl w:val="0"/>
        </w:rPr>
        <w:t xml:space="preserve">Dicas:</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Nesta primeira aula, as quatro etapas indicadas acima (descobrir, interpretar, idear, prototipar (ou fazer modelos e experimentá-los) podem ser brevemente abordadas sinalizando seu desdobramento nas aulas seguintes. </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Tenha presente que em uma primeira aula, talvez eles não consigam captar de forma precisa e densa este andamento em etapas do DT. Caberá subsidiar com a bibliografia referenciada e retornar a estes pontos nas próximas aulas.</w:t>
      </w:r>
    </w:p>
    <w:p w:rsidR="00000000" w:rsidDel="00000000" w:rsidP="00000000" w:rsidRDefault="00000000" w:rsidRPr="00000000" w14:paraId="0000002B">
      <w:pPr>
        <w:rPr>
          <w:b w:val="1"/>
          <w:sz w:val="24"/>
          <w:szCs w:val="24"/>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b w:val="1"/>
          <w:sz w:val="24"/>
          <w:szCs w:val="24"/>
          <w:rtl w:val="0"/>
        </w:rPr>
        <w:t xml:space="preserve">RECURSOS</w:t>
      </w:r>
    </w:p>
    <w:p w:rsidR="00000000" w:rsidDel="00000000" w:rsidP="00000000" w:rsidRDefault="00000000" w:rsidRPr="00000000" w14:paraId="0000002D">
      <w:pPr>
        <w:rPr>
          <w:sz w:val="24"/>
          <w:szCs w:val="24"/>
        </w:rPr>
      </w:pPr>
      <w:r w:rsidDel="00000000" w:rsidR="00000000" w:rsidRPr="00000000">
        <w:rPr>
          <w:sz w:val="24"/>
          <w:szCs w:val="24"/>
          <w:rtl w:val="0"/>
        </w:rPr>
        <w:t xml:space="preserve">Professor, importante providenciar uma conexão de internet para a sala ou ver quais alunos possuem acesso à internet em casa ou no celular. </w:t>
      </w:r>
    </w:p>
    <w:p w:rsidR="00000000" w:rsidDel="00000000" w:rsidP="00000000" w:rsidRDefault="00000000" w:rsidRPr="00000000" w14:paraId="0000002E">
      <w:pPr>
        <w:rPr>
          <w:sz w:val="24"/>
          <w:szCs w:val="24"/>
        </w:rPr>
      </w:pPr>
      <w:r w:rsidDel="00000000" w:rsidR="00000000" w:rsidRPr="00000000">
        <w:rPr>
          <w:sz w:val="24"/>
          <w:szCs w:val="24"/>
          <w:rtl w:val="0"/>
        </w:rPr>
        <w:t xml:space="preserve">Caso isso não venha a ser possível, repasse com antecedência o link dos vídeos para que os alunos possam assisti-los em casa ou em uma lan house, por exemplo</w:t>
      </w:r>
    </w:p>
    <w:p w:rsidR="00000000" w:rsidDel="00000000" w:rsidP="00000000" w:rsidRDefault="00000000" w:rsidRPr="00000000" w14:paraId="0000002F">
      <w:pPr>
        <w:rPr>
          <w:sz w:val="24"/>
          <w:szCs w:val="24"/>
        </w:rPr>
      </w:pPr>
      <w:r w:rsidDel="00000000" w:rsidR="00000000" w:rsidRPr="00000000">
        <w:rPr>
          <w:sz w:val="24"/>
          <w:szCs w:val="24"/>
          <w:rtl w:val="0"/>
        </w:rPr>
        <w:t xml:space="preserve">Para o dia da aula, caso falhe ou não tenha conexão à internet, peça aos alunos que tenham acesso por meio de celular que assistam os vídeos com os colegas.</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b w:val="1"/>
          <w:sz w:val="24"/>
          <w:szCs w:val="24"/>
        </w:rPr>
      </w:pPr>
      <w:r w:rsidDel="00000000" w:rsidR="00000000" w:rsidRPr="00000000">
        <w:rPr>
          <w:b w:val="1"/>
          <w:sz w:val="24"/>
          <w:szCs w:val="24"/>
          <w:rtl w:val="0"/>
        </w:rPr>
        <w:t xml:space="preserve">AVALIAÇÃO</w:t>
      </w:r>
    </w:p>
    <w:p w:rsidR="00000000" w:rsidDel="00000000" w:rsidP="00000000" w:rsidRDefault="00000000" w:rsidRPr="00000000" w14:paraId="00000032">
      <w:pPr>
        <w:rPr>
          <w:sz w:val="24"/>
          <w:szCs w:val="24"/>
        </w:rPr>
      </w:pPr>
      <w:r w:rsidDel="00000000" w:rsidR="00000000" w:rsidRPr="00000000">
        <w:rPr>
          <w:sz w:val="24"/>
          <w:szCs w:val="24"/>
          <w:rtl w:val="0"/>
        </w:rPr>
        <w:t xml:space="preserve">Professor, a avaliação deverá estar centrada nos cinco passos ou etapas da abordagem DT, conforme definidas acima.</w:t>
      </w:r>
    </w:p>
    <w:p w:rsidR="00000000" w:rsidDel="00000000" w:rsidP="00000000" w:rsidRDefault="00000000" w:rsidRPr="00000000" w14:paraId="00000033">
      <w:pPr>
        <w:rPr>
          <w:sz w:val="24"/>
          <w:szCs w:val="24"/>
        </w:rPr>
      </w:pPr>
      <w:r w:rsidDel="00000000" w:rsidR="00000000" w:rsidRPr="00000000">
        <w:rPr>
          <w:sz w:val="24"/>
          <w:szCs w:val="24"/>
          <w:rtl w:val="0"/>
        </w:rPr>
        <w:t xml:space="preserve">Examine com os alunos se compreenderam estes passos! Ao menos uma compreensão básica é a meta para esta aula. </w:t>
      </w:r>
    </w:p>
    <w:p w:rsidR="00000000" w:rsidDel="00000000" w:rsidP="00000000" w:rsidRDefault="00000000" w:rsidRPr="00000000" w14:paraId="00000034">
      <w:pPr>
        <w:rPr>
          <w:sz w:val="24"/>
          <w:szCs w:val="24"/>
        </w:rPr>
      </w:pPr>
      <w:r w:rsidDel="00000000" w:rsidR="00000000" w:rsidRPr="00000000">
        <w:rPr>
          <w:sz w:val="24"/>
          <w:szCs w:val="24"/>
          <w:rtl w:val="0"/>
        </w:rPr>
        <w:t xml:space="preserve">É  importante perceber  eventuais lacunas a resolver nas aulas seguintes! Sem uma compreensão básica destes cinco passos, a sequência do curso poderá ficar comprometida. Retome nas próximas aulas, se necessário, voltando a examinar esta sequência.  </w:t>
      </w:r>
    </w:p>
    <w:p w:rsidR="00000000" w:rsidDel="00000000" w:rsidP="00000000" w:rsidRDefault="00000000" w:rsidRPr="00000000" w14:paraId="00000035">
      <w:pPr>
        <w:rPr>
          <w:sz w:val="24"/>
          <w:szCs w:val="24"/>
        </w:rPr>
      </w:pPr>
      <w:r w:rsidDel="00000000" w:rsidR="00000000" w:rsidRPr="00000000">
        <w:rPr>
          <w:sz w:val="24"/>
          <w:szCs w:val="24"/>
          <w:rtl w:val="0"/>
        </w:rPr>
        <w:t xml:space="preserve">++++</w:t>
      </w:r>
    </w:p>
    <w:p w:rsidR="00000000" w:rsidDel="00000000" w:rsidP="00000000" w:rsidRDefault="00000000" w:rsidRPr="00000000" w14:paraId="00000036">
      <w:pPr>
        <w:rPr>
          <w:sz w:val="24"/>
          <w:szCs w:val="24"/>
        </w:rPr>
      </w:pPr>
      <w:r w:rsidDel="00000000" w:rsidR="00000000" w:rsidRPr="00000000">
        <w:rPr>
          <w:sz w:val="24"/>
          <w:szCs w:val="24"/>
          <w:rtl w:val="0"/>
        </w:rPr>
        <w:t xml:space="preserve">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000000" w:rsidDel="00000000" w:rsidP="00000000" w:rsidRDefault="00000000" w:rsidRPr="00000000" w14:paraId="00000037">
      <w:pPr>
        <w:rPr>
          <w:sz w:val="24"/>
          <w:szCs w:val="24"/>
        </w:rPr>
      </w:pPr>
      <w:r w:rsidDel="00000000" w:rsidR="00000000" w:rsidRPr="00000000">
        <w:rPr>
          <w:sz w:val="24"/>
          <w:szCs w:val="24"/>
          <w:rtl w:val="0"/>
        </w:rPr>
        <w:t xml:space="preserve">Tenha em mente que esta abordagem implica avaliar CONHECIMENTO, HABILIDADES E ATITUDES (CHA). </w:t>
      </w:r>
    </w:p>
    <w:p w:rsidR="00000000" w:rsidDel="00000000" w:rsidP="00000000" w:rsidRDefault="00000000" w:rsidRPr="00000000" w14:paraId="00000038">
      <w:pPr>
        <w:rPr>
          <w:sz w:val="24"/>
          <w:szCs w:val="24"/>
        </w:rPr>
      </w:pPr>
      <w:r w:rsidDel="00000000" w:rsidR="00000000" w:rsidRPr="00000000">
        <w:rPr>
          <w:sz w:val="24"/>
          <w:szCs w:val="24"/>
          <w:rtl w:val="0"/>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000000" w:rsidDel="00000000" w:rsidP="00000000" w:rsidRDefault="00000000" w:rsidRPr="00000000" w14:paraId="00000039">
      <w:pPr>
        <w:rPr>
          <w:sz w:val="24"/>
          <w:szCs w:val="24"/>
        </w:rPr>
      </w:pPr>
      <w:r w:rsidDel="00000000" w:rsidR="00000000" w:rsidRPr="00000000">
        <w:rPr>
          <w:sz w:val="24"/>
          <w:szCs w:val="24"/>
          <w:rtl w:val="0"/>
        </w:rPr>
        <w:t xml:space="preserve">Com a abordagem apropriada, esta avaliação poderá ser feita de forma curta. </w:t>
      </w:r>
    </w:p>
    <w:p w:rsidR="00000000" w:rsidDel="00000000" w:rsidP="00000000" w:rsidRDefault="00000000" w:rsidRPr="00000000" w14:paraId="0000003A">
      <w:pPr>
        <w:rPr>
          <w:sz w:val="24"/>
          <w:szCs w:val="24"/>
        </w:rPr>
      </w:pPr>
      <w:r w:rsidDel="00000000" w:rsidR="00000000" w:rsidRPr="00000000">
        <w:rPr>
          <w:sz w:val="24"/>
          <w:szCs w:val="24"/>
          <w:rtl w:val="0"/>
        </w:rPr>
        <w:t xml:space="preserve">Faça ao final da aula, uma breve avaliação (cerca de 7  minutos, p. exemplo) entre equipes para saber se conseguiram dominar os conceitos e as ferramentas básicas indicadas nesta aula.</w:t>
      </w:r>
    </w:p>
    <w:p w:rsidR="00000000" w:rsidDel="00000000" w:rsidP="00000000" w:rsidRDefault="00000000" w:rsidRPr="00000000" w14:paraId="0000003B">
      <w:pPr>
        <w:rPr>
          <w:sz w:val="24"/>
          <w:szCs w:val="24"/>
        </w:rPr>
      </w:pPr>
      <w:r w:rsidDel="00000000" w:rsidR="00000000" w:rsidRPr="00000000">
        <w:rPr>
          <w:sz w:val="24"/>
          <w:szCs w:val="24"/>
          <w:rtl w:val="0"/>
        </w:rPr>
        <w:t xml:space="preserve">Faça isso a partir dos DESAFIOS DEFINIDOS, ou situações-problema a enfrentar. </w:t>
      </w:r>
    </w:p>
    <w:p w:rsidR="00000000" w:rsidDel="00000000" w:rsidP="00000000" w:rsidRDefault="00000000" w:rsidRPr="00000000" w14:paraId="0000003C">
      <w:pPr>
        <w:rPr>
          <w:sz w:val="24"/>
          <w:szCs w:val="24"/>
        </w:rPr>
      </w:pPr>
      <w:r w:rsidDel="00000000" w:rsidR="00000000" w:rsidRPr="00000000">
        <w:rPr>
          <w:sz w:val="24"/>
          <w:szCs w:val="24"/>
          <w:rtl w:val="0"/>
        </w:rPr>
        <w:t xml:space="preserve">Tenha presente que o elemento principal e direcionador das atividades avaliativas do CHA é o problema: o conhecimento adquirido, a capacidade real e a postura para bem resolvê-lo. </w:t>
      </w:r>
    </w:p>
    <w:p w:rsidR="00000000" w:rsidDel="00000000" w:rsidP="00000000" w:rsidRDefault="00000000" w:rsidRPr="00000000" w14:paraId="0000003D">
      <w:pPr>
        <w:rPr>
          <w:sz w:val="24"/>
          <w:szCs w:val="24"/>
        </w:rPr>
      </w:pPr>
      <w:r w:rsidDel="00000000" w:rsidR="00000000" w:rsidRPr="00000000">
        <w:rPr>
          <w:sz w:val="24"/>
          <w:szCs w:val="24"/>
          <w:rtl w:val="0"/>
        </w:rPr>
        <w:t xml:space="preserve">Se o desafio é o problema, então a régua ou a métrica será a capacidade de resolvê-lo. </w:t>
      </w:r>
    </w:p>
    <w:p w:rsidR="00000000" w:rsidDel="00000000" w:rsidP="00000000" w:rsidRDefault="00000000" w:rsidRPr="00000000" w14:paraId="0000003E">
      <w:pPr>
        <w:rPr>
          <w:sz w:val="24"/>
          <w:szCs w:val="24"/>
        </w:rPr>
      </w:pPr>
      <w:r w:rsidDel="00000000" w:rsidR="00000000" w:rsidRPr="00000000">
        <w:rPr>
          <w:sz w:val="24"/>
          <w:szCs w:val="24"/>
          <w:rtl w:val="0"/>
        </w:rPr>
        <w:t xml:space="preserve">São três os principais instrumentos de avaliação mais utilizados:</w:t>
      </w:r>
    </w:p>
    <w:p w:rsidR="00000000" w:rsidDel="00000000" w:rsidP="00000000" w:rsidRDefault="00000000" w:rsidRPr="00000000" w14:paraId="0000003F">
      <w:pPr>
        <w:rPr>
          <w:sz w:val="24"/>
          <w:szCs w:val="24"/>
        </w:rPr>
      </w:pPr>
      <w:r w:rsidDel="00000000" w:rsidR="00000000" w:rsidRPr="00000000">
        <w:rPr>
          <w:sz w:val="24"/>
          <w:szCs w:val="24"/>
          <w:rtl w:val="0"/>
        </w:rPr>
        <w:t xml:space="preserve">(1)</w:t>
        <w:tab/>
        <w:t xml:space="preserve">SOCIALIZAÇÃO DOS RESULTADOS</w:t>
      </w:r>
    </w:p>
    <w:p w:rsidR="00000000" w:rsidDel="00000000" w:rsidP="00000000" w:rsidRDefault="00000000" w:rsidRPr="00000000" w14:paraId="00000040">
      <w:pPr>
        <w:rPr>
          <w:sz w:val="24"/>
          <w:szCs w:val="24"/>
        </w:rPr>
      </w:pPr>
      <w:r w:rsidDel="00000000" w:rsidR="00000000" w:rsidRPr="00000000">
        <w:rPr>
          <w:sz w:val="24"/>
          <w:szCs w:val="24"/>
          <w:rtl w:val="0"/>
        </w:rPr>
        <w:t xml:space="preserve">(2)</w:t>
        <w:tab/>
        <w:t xml:space="preserve">RELATÓRIO TÉCNICO: “texto escrito estruturado que contempla o passo a passo do desenvolvimento do problema e a proposta de solução do problema.”, FREZATTI et ali (2018)</w:t>
      </w:r>
    </w:p>
    <w:p w:rsidR="00000000" w:rsidDel="00000000" w:rsidP="00000000" w:rsidRDefault="00000000" w:rsidRPr="00000000" w14:paraId="00000041">
      <w:pPr>
        <w:rPr>
          <w:sz w:val="24"/>
          <w:szCs w:val="24"/>
        </w:rPr>
      </w:pPr>
      <w:r w:rsidDel="00000000" w:rsidR="00000000" w:rsidRPr="00000000">
        <w:rPr>
          <w:sz w:val="24"/>
          <w:szCs w:val="24"/>
          <w:rtl w:val="0"/>
        </w:rPr>
        <w:t xml:space="preserve">(3)</w:t>
        <w:tab/>
        <w:t xml:space="preserve">OBSERVAÇÃO DOCENTE</w:t>
      </w:r>
    </w:p>
    <w:p w:rsidR="00000000" w:rsidDel="00000000" w:rsidP="00000000" w:rsidRDefault="00000000" w:rsidRPr="00000000" w14:paraId="00000042">
      <w:pPr>
        <w:rPr>
          <w:sz w:val="24"/>
          <w:szCs w:val="24"/>
        </w:rPr>
      </w:pPr>
      <w:r w:rsidDel="00000000" w:rsidR="00000000" w:rsidRPr="00000000">
        <w:rPr>
          <w:sz w:val="24"/>
          <w:szCs w:val="24"/>
          <w:rtl w:val="0"/>
        </w:rPr>
        <w:t xml:space="preserve">Dado o tempo exíguo de aula, entenda que o relatório técnico de produção será feito de forma primordialmente oral pelos alunos e equipes ou em notas ao longo do curso. </w:t>
      </w:r>
    </w:p>
    <w:p w:rsidR="00000000" w:rsidDel="00000000" w:rsidP="00000000" w:rsidRDefault="00000000" w:rsidRPr="00000000" w14:paraId="00000043">
      <w:pPr>
        <w:rPr>
          <w:sz w:val="24"/>
          <w:szCs w:val="24"/>
        </w:rPr>
      </w:pPr>
      <w:r w:rsidDel="00000000" w:rsidR="00000000" w:rsidRPr="00000000">
        <w:rPr>
          <w:sz w:val="24"/>
          <w:szCs w:val="24"/>
          <w:rtl w:val="0"/>
        </w:rPr>
        <w:t xml:space="preserve">Procure perceber e “medir” o quanto os alunos apreenderam uma noção básica dos conceitos expostos.</w:t>
      </w:r>
    </w:p>
    <w:p w:rsidR="00000000" w:rsidDel="00000000" w:rsidP="00000000" w:rsidRDefault="00000000" w:rsidRPr="00000000" w14:paraId="00000044">
      <w:pPr>
        <w:rPr>
          <w:sz w:val="24"/>
          <w:szCs w:val="24"/>
        </w:rPr>
      </w:pPr>
      <w:r w:rsidDel="00000000" w:rsidR="00000000" w:rsidRPr="00000000">
        <w:rPr>
          <w:sz w:val="24"/>
          <w:szCs w:val="24"/>
          <w:rtl w:val="0"/>
        </w:rPr>
        <w:t xml:space="preserve">Além da compreensão básica, o importante é perceber se eles captaram e estão sensíveis à necessidade de dominar estes conceitos básicos ao longo do curso.</w:t>
      </w:r>
    </w:p>
    <w:p w:rsidR="00000000" w:rsidDel="00000000" w:rsidP="00000000" w:rsidRDefault="00000000" w:rsidRPr="00000000" w14:paraId="00000045">
      <w:pPr>
        <w:rPr>
          <w:sz w:val="24"/>
          <w:szCs w:val="24"/>
        </w:rPr>
      </w:pPr>
      <w:r w:rsidDel="00000000" w:rsidR="00000000" w:rsidRPr="00000000">
        <w:rPr>
          <w:sz w:val="24"/>
          <w:szCs w:val="24"/>
          <w:rtl w:val="0"/>
        </w:rPr>
        <w:t xml:space="preserve">Retorne aos objetivos de aprendizagem definidos no início deste plano de aula para conferir se foram realizados. Caso não, procure enfrentá-los nas próximas aulas de forma concentrada (se houver tempo hábil) ou distribuída. </w:t>
      </w:r>
    </w:p>
    <w:p w:rsidR="00000000" w:rsidDel="00000000" w:rsidP="00000000" w:rsidRDefault="00000000" w:rsidRPr="00000000" w14:paraId="00000046">
      <w:pPr>
        <w:rPr>
          <w:sz w:val="24"/>
          <w:szCs w:val="24"/>
        </w:rPr>
      </w:pPr>
      <w:r w:rsidDel="00000000" w:rsidR="00000000" w:rsidRPr="00000000">
        <w:rPr>
          <w:sz w:val="24"/>
          <w:szCs w:val="24"/>
          <w:rtl w:val="0"/>
        </w:rPr>
        <w:t xml:space="preserve">A medida do sucesso desta aula será dada por terem captado ou não a importância da disciplina e por acender em seus alunos a curiosidade pelo tema, mais do que um domínio estrito de todos os seus conceitos e ferramentas. </w:t>
      </w:r>
    </w:p>
    <w:p w:rsidR="00000000" w:rsidDel="00000000" w:rsidP="00000000" w:rsidRDefault="00000000" w:rsidRPr="00000000" w14:paraId="00000047">
      <w:pPr>
        <w:rPr>
          <w:b w:val="1"/>
          <w:sz w:val="24"/>
          <w:szCs w:val="24"/>
        </w:rPr>
      </w:pPr>
      <w:r w:rsidDel="00000000" w:rsidR="00000000" w:rsidRPr="00000000">
        <w:rPr>
          <w:b w:val="1"/>
          <w:sz w:val="24"/>
          <w:szCs w:val="24"/>
          <w:rtl w:val="0"/>
        </w:rPr>
        <w:t xml:space="preserve">CRONOGRAMA:</w:t>
      </w:r>
    </w:p>
    <w:p w:rsidR="00000000" w:rsidDel="00000000" w:rsidP="00000000" w:rsidRDefault="00000000" w:rsidRPr="00000000" w14:paraId="00000048">
      <w:pPr>
        <w:rPr>
          <w:sz w:val="24"/>
          <w:szCs w:val="24"/>
        </w:rPr>
      </w:pPr>
      <w:r w:rsidDel="00000000" w:rsidR="00000000" w:rsidRPr="00000000">
        <w:rPr>
          <w:sz w:val="24"/>
          <w:szCs w:val="24"/>
          <w:rtl w:val="0"/>
        </w:rPr>
        <w:t xml:space="preserve">Professor, nesta aula, fique muito atento ao tempo disponível para os exercícios e para dar espaço à participação dos alunos.</w:t>
      </w:r>
    </w:p>
    <w:p w:rsidR="00000000" w:rsidDel="00000000" w:rsidP="00000000" w:rsidRDefault="00000000" w:rsidRPr="00000000" w14:paraId="00000049">
      <w:pPr>
        <w:rPr>
          <w:sz w:val="24"/>
          <w:szCs w:val="24"/>
        </w:rPr>
      </w:pPr>
      <w:r w:rsidDel="00000000" w:rsidR="00000000" w:rsidRPr="00000000">
        <w:rPr>
          <w:sz w:val="24"/>
          <w:szCs w:val="24"/>
          <w:rtl w:val="0"/>
        </w:rPr>
        <w:t xml:space="preserve">Tempo total de aula:  45 minutos; </w:t>
      </w:r>
    </w:p>
    <w:p w:rsidR="00000000" w:rsidDel="00000000" w:rsidP="00000000" w:rsidRDefault="00000000" w:rsidRPr="00000000" w14:paraId="0000004A">
      <w:pPr>
        <w:rPr>
          <w:sz w:val="24"/>
          <w:szCs w:val="24"/>
        </w:rPr>
      </w:pPr>
      <w:r w:rsidDel="00000000" w:rsidR="00000000" w:rsidRPr="00000000">
        <w:rPr>
          <w:sz w:val="24"/>
          <w:szCs w:val="24"/>
          <w:rtl w:val="0"/>
        </w:rPr>
        <w:t xml:space="preserve">Abertura e aquecimento:  5 minutos;  </w:t>
      </w:r>
    </w:p>
    <w:p w:rsidR="00000000" w:rsidDel="00000000" w:rsidP="00000000" w:rsidRDefault="00000000" w:rsidRPr="00000000" w14:paraId="0000004B">
      <w:pPr>
        <w:rPr>
          <w:sz w:val="24"/>
          <w:szCs w:val="24"/>
        </w:rPr>
      </w:pPr>
      <w:r w:rsidDel="00000000" w:rsidR="00000000" w:rsidRPr="00000000">
        <w:rPr>
          <w:sz w:val="24"/>
          <w:szCs w:val="24"/>
          <w:rtl w:val="0"/>
        </w:rPr>
        <w:t xml:space="preserve">Desenvolvimento e dinâmicas:  30 minutos; </w:t>
      </w:r>
    </w:p>
    <w:p w:rsidR="00000000" w:rsidDel="00000000" w:rsidP="00000000" w:rsidRDefault="00000000" w:rsidRPr="00000000" w14:paraId="0000004C">
      <w:pPr>
        <w:rPr>
          <w:sz w:val="24"/>
          <w:szCs w:val="24"/>
        </w:rPr>
      </w:pPr>
      <w:r w:rsidDel="00000000" w:rsidR="00000000" w:rsidRPr="00000000">
        <w:rPr>
          <w:sz w:val="24"/>
          <w:szCs w:val="24"/>
          <w:rtl w:val="0"/>
        </w:rPr>
        <w:t xml:space="preserve">Avaliação e fechamento: 10 minutos</w:t>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b w:val="1"/>
          <w:sz w:val="24"/>
          <w:szCs w:val="24"/>
        </w:rPr>
      </w:pPr>
      <w:r w:rsidDel="00000000" w:rsidR="00000000" w:rsidRPr="00000000">
        <w:rPr>
          <w:b w:val="1"/>
          <w:sz w:val="24"/>
          <w:szCs w:val="24"/>
          <w:rtl w:val="0"/>
        </w:rPr>
        <w:t xml:space="preserve">REFERÊNCIAS BIBLIOGRÁFICAS PARA PASSOS NO DESIGN THINKING</w:t>
      </w:r>
    </w:p>
    <w:p w:rsidR="00000000" w:rsidDel="00000000" w:rsidP="00000000" w:rsidRDefault="00000000" w:rsidRPr="00000000" w14:paraId="0000004F">
      <w:pPr>
        <w:rPr>
          <w:sz w:val="24"/>
          <w:szCs w:val="24"/>
        </w:rPr>
      </w:pPr>
      <w:r w:rsidDel="00000000" w:rsidR="00000000" w:rsidRPr="00000000">
        <w:rPr>
          <w:sz w:val="24"/>
          <w:szCs w:val="24"/>
          <w:rtl w:val="0"/>
        </w:rPr>
        <w:t xml:space="preserve">Referências na apostila 07 – Design Thinking para Gestão de Organizações </w:t>
      </w:r>
    </w:p>
    <w:p w:rsidR="00000000" w:rsidDel="00000000" w:rsidP="00000000" w:rsidRDefault="00000000" w:rsidRPr="00000000" w14:paraId="00000050">
      <w:pPr>
        <w:rPr>
          <w:sz w:val="24"/>
          <w:szCs w:val="24"/>
        </w:rPr>
      </w:pPr>
      <w:r w:rsidDel="00000000" w:rsidR="00000000" w:rsidRPr="00000000">
        <w:rPr>
          <w:sz w:val="24"/>
          <w:szCs w:val="24"/>
          <w:rtl w:val="0"/>
        </w:rPr>
        <w:t xml:space="preserve">Capítulo 2 - A metodologia do Design Thinking ........................................................27 </w:t>
      </w:r>
    </w:p>
    <w:p w:rsidR="00000000" w:rsidDel="00000000" w:rsidP="00000000" w:rsidRDefault="00000000" w:rsidRPr="00000000" w14:paraId="00000051">
      <w:pPr>
        <w:rPr>
          <w:sz w:val="24"/>
          <w:szCs w:val="24"/>
        </w:rPr>
      </w:pPr>
      <w:r w:rsidDel="00000000" w:rsidR="00000000" w:rsidRPr="00000000">
        <w:rPr>
          <w:sz w:val="24"/>
          <w:szCs w:val="24"/>
          <w:rtl w:val="0"/>
        </w:rPr>
        <w:t xml:space="preserve">2.1 – Etapas do Design Thinking ...............................................................................28 </w:t>
      </w:r>
    </w:p>
    <w:p w:rsidR="00000000" w:rsidDel="00000000" w:rsidP="00000000" w:rsidRDefault="00000000" w:rsidRPr="00000000" w14:paraId="00000052">
      <w:pPr>
        <w:rPr>
          <w:sz w:val="24"/>
          <w:szCs w:val="24"/>
        </w:rPr>
      </w:pPr>
      <w:r w:rsidDel="00000000" w:rsidR="00000000" w:rsidRPr="00000000">
        <w:rPr>
          <w:sz w:val="24"/>
          <w:szCs w:val="24"/>
          <w:rtl w:val="0"/>
        </w:rPr>
        <w:t xml:space="preserve">2.2 – Empatia, descoberta e imersão .......................................................................31 </w:t>
      </w:r>
    </w:p>
    <w:p w:rsidR="00000000" w:rsidDel="00000000" w:rsidP="00000000" w:rsidRDefault="00000000" w:rsidRPr="00000000" w14:paraId="00000053">
      <w:pPr>
        <w:rPr>
          <w:sz w:val="24"/>
          <w:szCs w:val="24"/>
        </w:rPr>
      </w:pPr>
      <w:r w:rsidDel="00000000" w:rsidR="00000000" w:rsidRPr="00000000">
        <w:rPr>
          <w:sz w:val="24"/>
          <w:szCs w:val="24"/>
          <w:rtl w:val="0"/>
        </w:rPr>
        <w:t xml:space="preserve">2.3 – Visualização e ideação .....................................................................................36 </w:t>
      </w:r>
    </w:p>
    <w:p w:rsidR="00000000" w:rsidDel="00000000" w:rsidP="00000000" w:rsidRDefault="00000000" w:rsidRPr="00000000" w14:paraId="00000054">
      <w:pPr>
        <w:rPr>
          <w:sz w:val="24"/>
          <w:szCs w:val="24"/>
        </w:rPr>
      </w:pPr>
      <w:r w:rsidDel="00000000" w:rsidR="00000000" w:rsidRPr="00000000">
        <w:rPr>
          <w:sz w:val="24"/>
          <w:szCs w:val="24"/>
          <w:rtl w:val="0"/>
        </w:rPr>
        <w:t xml:space="preserve">2.4 – Tornar tangível e fazer modelos: a tangibilização e a prototipação ................40</w:t>
      </w:r>
    </w:p>
    <w:p w:rsidR="00000000" w:rsidDel="00000000" w:rsidP="00000000" w:rsidRDefault="00000000" w:rsidRPr="00000000" w14:paraId="00000055">
      <w:pPr>
        <w:rPr>
          <w:sz w:val="24"/>
          <w:szCs w:val="24"/>
        </w:rPr>
      </w:pPr>
      <w:r w:rsidDel="00000000" w:rsidR="00000000" w:rsidRPr="00000000">
        <w:rPr>
          <w:sz w:val="24"/>
          <w:szCs w:val="24"/>
          <w:rtl w:val="0"/>
        </w:rPr>
        <w:t xml:space="preserve">Apostila disponível no link </w:t>
      </w:r>
      <w:hyperlink r:id="rId10">
        <w:r w:rsidDel="00000000" w:rsidR="00000000" w:rsidRPr="00000000">
          <w:rPr>
            <w:color w:val="0563c1"/>
            <w:sz w:val="24"/>
            <w:szCs w:val="24"/>
            <w:u w:val="single"/>
            <w:rtl w:val="0"/>
          </w:rPr>
          <w:t xml:space="preserve">http://trampotech.com.br/</w:t>
        </w:r>
      </w:hyperlink>
      <w:r w:rsidDel="00000000" w:rsidR="00000000" w:rsidRPr="00000000">
        <w:rPr>
          <w:rtl w:val="0"/>
        </w:rPr>
      </w:r>
    </w:p>
    <w:p w:rsidR="00000000" w:rsidDel="00000000" w:rsidP="00000000" w:rsidRDefault="00000000" w:rsidRPr="00000000" w14:paraId="00000056">
      <w:pPr>
        <w:rPr>
          <w:sz w:val="24"/>
          <w:szCs w:val="24"/>
        </w:rPr>
      </w:pPr>
      <w:bookmarkStart w:colFirst="0" w:colLast="0" w:name="_heading=h.3znysh7" w:id="3"/>
      <w:bookmarkEnd w:id="3"/>
      <w:r w:rsidDel="00000000" w:rsidR="00000000" w:rsidRPr="00000000">
        <w:rPr>
          <w:sz w:val="24"/>
          <w:szCs w:val="24"/>
          <w:rtl w:val="0"/>
        </w:rPr>
        <w:t xml:space="preserve">Professor, existem muitas e boas referências de introdução ao DT tanto na apostila Trampotech quanto em livros e em vídeos na internet. Este é um ponto que convém dar uma especial atenção à bibliografia teórica e técnica.</w:t>
      </w:r>
    </w:p>
    <w:p w:rsidR="00000000" w:rsidDel="00000000" w:rsidP="00000000" w:rsidRDefault="00000000" w:rsidRPr="00000000" w14:paraId="00000057">
      <w:pPr>
        <w:rPr>
          <w:b w:val="1"/>
          <w:sz w:val="24"/>
          <w:szCs w:val="24"/>
        </w:rPr>
      </w:pPr>
      <w:r w:rsidDel="00000000" w:rsidR="00000000" w:rsidRPr="00000000">
        <w:rPr>
          <w:rtl w:val="0"/>
        </w:rPr>
      </w:r>
    </w:p>
    <w:p w:rsidR="00000000" w:rsidDel="00000000" w:rsidP="00000000" w:rsidRDefault="00000000" w:rsidRPr="00000000" w14:paraId="00000058">
      <w:pPr>
        <w:rPr>
          <w:b w:val="1"/>
          <w:sz w:val="24"/>
          <w:szCs w:val="24"/>
        </w:rPr>
      </w:pPr>
      <w:r w:rsidDel="00000000" w:rsidR="00000000" w:rsidRPr="00000000">
        <w:rPr>
          <w:rtl w:val="0"/>
        </w:rPr>
      </w:r>
    </w:p>
    <w:p w:rsidR="00000000" w:rsidDel="00000000" w:rsidP="00000000" w:rsidRDefault="00000000" w:rsidRPr="00000000" w14:paraId="00000059">
      <w:pPr>
        <w:rPr>
          <w:b w:val="1"/>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b w:val="1"/>
          <w:sz w:val="24"/>
          <w:szCs w:val="24"/>
          <w:rtl w:val="0"/>
        </w:rPr>
        <w:t xml:space="preserve">Design  Thinking em gestão</w:t>
      </w:r>
      <w:r w:rsidDel="00000000" w:rsidR="00000000" w:rsidRPr="00000000">
        <w:rPr>
          <w:sz w:val="24"/>
          <w:szCs w:val="24"/>
          <w:rtl w:val="0"/>
        </w:rPr>
        <w:t xml:space="preserve">: </w:t>
      </w:r>
    </w:p>
    <w:p w:rsidR="00000000" w:rsidDel="00000000" w:rsidP="00000000" w:rsidRDefault="00000000" w:rsidRPr="00000000" w14:paraId="0000005B">
      <w:pPr>
        <w:rPr>
          <w:sz w:val="24"/>
          <w:szCs w:val="24"/>
        </w:rPr>
      </w:pPr>
      <w:r w:rsidDel="00000000" w:rsidR="00000000" w:rsidRPr="00000000">
        <w:rPr>
          <w:sz w:val="24"/>
          <w:szCs w:val="24"/>
          <w:rtl w:val="0"/>
        </w:rPr>
        <w:t xml:space="preserve">Design Thinking (Sebrae nacional): </w:t>
      </w:r>
      <w:hyperlink r:id="rId11">
        <w:r w:rsidDel="00000000" w:rsidR="00000000" w:rsidRPr="00000000">
          <w:rPr>
            <w:color w:val="0563c1"/>
            <w:sz w:val="24"/>
            <w:szCs w:val="24"/>
            <w:u w:val="single"/>
            <w:rtl w:val="0"/>
          </w:rPr>
          <w:t xml:space="preserve">http://www.sebrae.com.br/sites/PortalSebrae/artigos/entenda-o-design-thinking,369d9cb730905410VgnVCM1000003b74010aRCRD</w:t>
        </w:r>
      </w:hyperlink>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sz w:val="24"/>
          <w:szCs w:val="24"/>
          <w:rtl w:val="0"/>
        </w:rPr>
        <w:t xml:space="preserve">Design Thinking (Sebrae – MG)  </w:t>
      </w:r>
      <w:hyperlink r:id="rId12">
        <w:r w:rsidDel="00000000" w:rsidR="00000000" w:rsidRPr="00000000">
          <w:rPr>
            <w:color w:val="0563c1"/>
            <w:sz w:val="24"/>
            <w:szCs w:val="24"/>
            <w:u w:val="single"/>
            <w:rtl w:val="0"/>
          </w:rPr>
          <w:t xml:space="preserve">https://www.youtube.com/watch?v=Bwjwb5aIcZ8</w:t>
        </w:r>
      </w:hyperlink>
      <w:r w:rsidDel="00000000" w:rsidR="00000000" w:rsidRPr="00000000">
        <w:rPr>
          <w:rtl w:val="0"/>
        </w:rPr>
      </w:r>
    </w:p>
    <w:p w:rsidR="00000000" w:rsidDel="00000000" w:rsidP="00000000" w:rsidRDefault="00000000" w:rsidRPr="00000000" w14:paraId="0000005E">
      <w:pPr>
        <w:rPr>
          <w:color w:val="0563c1"/>
          <w:sz w:val="24"/>
          <w:szCs w:val="24"/>
          <w:u w:val="single"/>
        </w:rPr>
      </w:pPr>
      <w:r w:rsidDel="00000000" w:rsidR="00000000" w:rsidRPr="00000000">
        <w:rPr>
          <w:sz w:val="24"/>
          <w:szCs w:val="24"/>
          <w:rtl w:val="0"/>
        </w:rPr>
        <w:t xml:space="preserve">Design Thinking: O que é e suas 5 etapas fundamentais (Viver de blog) </w:t>
      </w:r>
      <w:hyperlink r:id="rId13">
        <w:r w:rsidDel="00000000" w:rsidR="00000000" w:rsidRPr="00000000">
          <w:rPr>
            <w:color w:val="0563c1"/>
            <w:sz w:val="24"/>
            <w:szCs w:val="24"/>
            <w:u w:val="single"/>
            <w:rtl w:val="0"/>
          </w:rPr>
          <w:t xml:space="preserve">https://www.youtube.com/watch?v=5xRSOltxXnU&amp;t=3s</w:t>
        </w:r>
      </w:hyperlink>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sz w:val="24"/>
          <w:szCs w:val="24"/>
          <w:rtl w:val="0"/>
        </w:rPr>
        <w:t xml:space="preserve">Design Thinking – Documentário de 40 minutos com legenda em português: </w:t>
      </w:r>
      <w:hyperlink r:id="rId14">
        <w:r w:rsidDel="00000000" w:rsidR="00000000" w:rsidRPr="00000000">
          <w:rPr>
            <w:color w:val="0563c1"/>
            <w:sz w:val="24"/>
            <w:szCs w:val="24"/>
            <w:u w:val="single"/>
            <w:rtl w:val="0"/>
          </w:rPr>
          <w:t xml:space="preserve">https://vimeo.com/33531612</w:t>
        </w:r>
      </w:hyperlink>
      <w:r w:rsidDel="00000000" w:rsidR="00000000" w:rsidRPr="00000000">
        <w:rPr>
          <w:color w:val="0563c1"/>
          <w:sz w:val="24"/>
          <w:szCs w:val="24"/>
          <w:u w:val="single"/>
          <w:rtl w:val="0"/>
        </w:rPr>
        <w:t xml:space="preserve">   </w:t>
      </w:r>
      <w:r w:rsidDel="00000000" w:rsidR="00000000" w:rsidRPr="00000000">
        <w:rPr>
          <w:sz w:val="24"/>
          <w:szCs w:val="24"/>
          <w:rtl w:val="0"/>
        </w:rPr>
        <w:t xml:space="preserve">Fonte: </w:t>
      </w:r>
      <w:hyperlink r:id="rId15">
        <w:r w:rsidDel="00000000" w:rsidR="00000000" w:rsidRPr="00000000">
          <w:rPr>
            <w:color w:val="0563c1"/>
            <w:sz w:val="24"/>
            <w:szCs w:val="24"/>
            <w:u w:val="single"/>
            <w:rtl w:val="0"/>
          </w:rPr>
          <w:t xml:space="preserve">http://www.designthenewbusiness.com/</w:t>
        </w:r>
      </w:hyperlink>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sz w:val="24"/>
          <w:szCs w:val="24"/>
          <w:rtl w:val="0"/>
        </w:rPr>
        <w:t xml:space="preserve">Obs.: Este é excelente documentário, entretanto, pela sua extensão, caso não seja possível assisti-lo em curso, indique-o aos seus alunos.</w:t>
      </w:r>
    </w:p>
    <w:p w:rsidR="00000000" w:rsidDel="00000000" w:rsidP="00000000" w:rsidRDefault="00000000" w:rsidRPr="00000000" w14:paraId="00000061">
      <w:pPr>
        <w:rPr>
          <w:sz w:val="24"/>
          <w:szCs w:val="24"/>
        </w:rPr>
      </w:pPr>
      <w:r w:rsidDel="00000000" w:rsidR="00000000" w:rsidRPr="00000000">
        <w:rPr>
          <w:sz w:val="24"/>
          <w:szCs w:val="24"/>
          <w:rtl w:val="0"/>
        </w:rPr>
        <w:t xml:space="preserve">BROWN, T. Design Thinking: uma metodologia poderosa para decretar o fim das velhas ideias (Elsevier, Eds.). p.249. Rio de Janeiro: Elsevier, 2010</w:t>
      </w:r>
    </w:p>
    <w:p w:rsidR="00000000" w:rsidDel="00000000" w:rsidP="00000000" w:rsidRDefault="00000000" w:rsidRPr="00000000" w14:paraId="00000062">
      <w:pPr>
        <w:spacing w:after="0" w:line="240" w:lineRule="auto"/>
        <w:rPr>
          <w:b w:val="1"/>
          <w:sz w:val="24"/>
          <w:szCs w:val="24"/>
        </w:rPr>
      </w:pPr>
      <w:r w:rsidDel="00000000" w:rsidR="00000000" w:rsidRPr="00000000">
        <w:rPr>
          <w:rtl w:val="0"/>
        </w:rPr>
      </w:r>
    </w:p>
    <w:p w:rsidR="00000000" w:rsidDel="00000000" w:rsidP="00000000" w:rsidRDefault="00000000" w:rsidRPr="00000000" w14:paraId="00000063">
      <w:pPr>
        <w:spacing w:after="0" w:line="240" w:lineRule="auto"/>
        <w:rPr>
          <w:b w:val="1"/>
          <w:sz w:val="24"/>
          <w:szCs w:val="24"/>
        </w:rPr>
      </w:pPr>
      <w:r w:rsidDel="00000000" w:rsidR="00000000" w:rsidRPr="00000000">
        <w:rPr>
          <w:b w:val="1"/>
          <w:sz w:val="24"/>
          <w:szCs w:val="24"/>
          <w:rtl w:val="0"/>
        </w:rPr>
        <w:t xml:space="preserve">Design  Thinking na educação:</w:t>
      </w:r>
    </w:p>
    <w:p w:rsidR="00000000" w:rsidDel="00000000" w:rsidP="00000000" w:rsidRDefault="00000000" w:rsidRPr="00000000" w14:paraId="00000064">
      <w:pPr>
        <w:spacing w:after="0" w:line="240" w:lineRule="auto"/>
        <w:rPr>
          <w:sz w:val="24"/>
          <w:szCs w:val="24"/>
        </w:rPr>
      </w:pPr>
      <w:r w:rsidDel="00000000" w:rsidR="00000000" w:rsidRPr="00000000">
        <w:rPr>
          <w:rtl w:val="0"/>
        </w:rPr>
      </w:r>
    </w:p>
    <w:p w:rsidR="00000000" w:rsidDel="00000000" w:rsidP="00000000" w:rsidRDefault="00000000" w:rsidRPr="00000000" w14:paraId="00000065">
      <w:pPr>
        <w:spacing w:after="0" w:line="240" w:lineRule="auto"/>
        <w:rPr>
          <w:sz w:val="24"/>
          <w:szCs w:val="24"/>
        </w:rPr>
      </w:pPr>
      <w:r w:rsidDel="00000000" w:rsidR="00000000" w:rsidRPr="00000000">
        <w:rPr>
          <w:sz w:val="24"/>
          <w:szCs w:val="24"/>
          <w:rtl w:val="0"/>
        </w:rPr>
        <w:t xml:space="preserve">Destino Educação - Escolas Inovadoras (EUA) / Canal Futura</w:t>
      </w:r>
    </w:p>
    <w:p w:rsidR="00000000" w:rsidDel="00000000" w:rsidP="00000000" w:rsidRDefault="00000000" w:rsidRPr="00000000" w14:paraId="00000066">
      <w:pPr>
        <w:spacing w:after="0" w:line="240" w:lineRule="auto"/>
        <w:rPr>
          <w:sz w:val="24"/>
          <w:szCs w:val="24"/>
        </w:rPr>
      </w:pPr>
      <w:hyperlink r:id="rId16">
        <w:r w:rsidDel="00000000" w:rsidR="00000000" w:rsidRPr="00000000">
          <w:rPr>
            <w:color w:val="0563c1"/>
            <w:sz w:val="24"/>
            <w:szCs w:val="24"/>
            <w:u w:val="single"/>
            <w:rtl w:val="0"/>
          </w:rPr>
          <w:t xml:space="preserve">https://www.youtube.com/watch?v=hF8nDPxm3eE</w:t>
        </w:r>
      </w:hyperlink>
      <w:r w:rsidDel="00000000" w:rsidR="00000000" w:rsidRPr="00000000">
        <w:rPr>
          <w:sz w:val="24"/>
          <w:szCs w:val="24"/>
          <w:rtl w:val="0"/>
        </w:rPr>
        <w:t xml:space="preserve">  </w:t>
      </w:r>
    </w:p>
    <w:p w:rsidR="00000000" w:rsidDel="00000000" w:rsidP="00000000" w:rsidRDefault="00000000" w:rsidRPr="00000000" w14:paraId="00000067">
      <w:pPr>
        <w:spacing w:after="0" w:line="240" w:lineRule="auto"/>
        <w:rPr>
          <w:sz w:val="24"/>
          <w:szCs w:val="24"/>
        </w:rPr>
      </w:pPr>
      <w:r w:rsidDel="00000000" w:rsidR="00000000" w:rsidRPr="00000000">
        <w:rPr>
          <w:rtl w:val="0"/>
        </w:rPr>
      </w:r>
    </w:p>
    <w:p w:rsidR="00000000" w:rsidDel="00000000" w:rsidP="00000000" w:rsidRDefault="00000000" w:rsidRPr="00000000" w14:paraId="00000068">
      <w:pPr>
        <w:spacing w:after="0" w:line="240" w:lineRule="auto"/>
        <w:rPr>
          <w:sz w:val="24"/>
          <w:szCs w:val="24"/>
        </w:rPr>
      </w:pPr>
      <w:r w:rsidDel="00000000" w:rsidR="00000000" w:rsidRPr="00000000">
        <w:rPr>
          <w:sz w:val="24"/>
          <w:szCs w:val="24"/>
          <w:rtl w:val="0"/>
        </w:rPr>
        <w:t xml:space="preserve">Design Thinking para Educadores. (Educadigital)</w:t>
      </w:r>
    </w:p>
    <w:p w:rsidR="00000000" w:rsidDel="00000000" w:rsidP="00000000" w:rsidRDefault="00000000" w:rsidRPr="00000000" w14:paraId="00000069">
      <w:pPr>
        <w:spacing w:after="0" w:line="240" w:lineRule="auto"/>
        <w:rPr>
          <w:sz w:val="24"/>
          <w:szCs w:val="24"/>
        </w:rPr>
      </w:pPr>
      <w:hyperlink r:id="rId17">
        <w:r w:rsidDel="00000000" w:rsidR="00000000" w:rsidRPr="00000000">
          <w:rPr>
            <w:color w:val="0563c1"/>
            <w:sz w:val="24"/>
            <w:szCs w:val="24"/>
            <w:u w:val="single"/>
            <w:rtl w:val="0"/>
          </w:rPr>
          <w:t xml:space="preserve">https://www.dtparaeducadores.org.br/site/material/</w:t>
        </w:r>
      </w:hyperlink>
      <w:r w:rsidDel="00000000" w:rsidR="00000000" w:rsidRPr="00000000">
        <w:rPr>
          <w:rtl w:val="0"/>
        </w:rPr>
      </w:r>
    </w:p>
    <w:p w:rsidR="00000000" w:rsidDel="00000000" w:rsidP="00000000" w:rsidRDefault="00000000" w:rsidRPr="00000000" w14:paraId="0000006A">
      <w:pPr>
        <w:spacing w:after="0" w:line="240" w:lineRule="auto"/>
        <w:rPr>
          <w:sz w:val="24"/>
          <w:szCs w:val="24"/>
        </w:rPr>
      </w:pPr>
      <w:r w:rsidDel="00000000" w:rsidR="00000000" w:rsidRPr="00000000">
        <w:rPr>
          <w:rtl w:val="0"/>
        </w:rPr>
      </w:r>
    </w:p>
    <w:p w:rsidR="00000000" w:rsidDel="00000000" w:rsidP="00000000" w:rsidRDefault="00000000" w:rsidRPr="00000000" w14:paraId="0000006B">
      <w:pPr>
        <w:spacing w:after="0" w:line="240" w:lineRule="auto"/>
        <w:rPr>
          <w:sz w:val="24"/>
          <w:szCs w:val="24"/>
        </w:rPr>
      </w:pPr>
      <w:r w:rsidDel="00000000" w:rsidR="00000000" w:rsidRPr="00000000">
        <w:rPr>
          <w:sz w:val="24"/>
          <w:szCs w:val="24"/>
          <w:rtl w:val="0"/>
        </w:rPr>
        <w:t xml:space="preserve">Design Thinking e a Jornada do Herói na Educação (Educadigital)</w:t>
      </w:r>
    </w:p>
    <w:p w:rsidR="00000000" w:rsidDel="00000000" w:rsidP="00000000" w:rsidRDefault="00000000" w:rsidRPr="00000000" w14:paraId="0000006C">
      <w:pPr>
        <w:spacing w:after="0" w:line="240" w:lineRule="auto"/>
        <w:rPr>
          <w:sz w:val="24"/>
          <w:szCs w:val="24"/>
        </w:rPr>
      </w:pPr>
      <w:hyperlink r:id="rId18">
        <w:r w:rsidDel="00000000" w:rsidR="00000000" w:rsidRPr="00000000">
          <w:rPr>
            <w:color w:val="0563c1"/>
            <w:sz w:val="24"/>
            <w:szCs w:val="24"/>
            <w:u w:val="single"/>
            <w:rtl w:val="0"/>
          </w:rPr>
          <w:t xml:space="preserve">https://vimeo.com/220352130</w:t>
        </w:r>
      </w:hyperlink>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sz w:val="24"/>
          <w:szCs w:val="24"/>
          <w:rtl w:val="0"/>
        </w:rPr>
        <w:t xml:space="preserve">BROWN, Tim. Design Thinking: uma metodologia poderosa para decretar o fim das velhas ideias (Elsevier, Eds.). p.249. Rio de Janeiro: Elsevier, 2010.</w:t>
      </w:r>
    </w:p>
    <w:p w:rsidR="00000000" w:rsidDel="00000000" w:rsidP="00000000" w:rsidRDefault="00000000" w:rsidRPr="00000000" w14:paraId="0000006F">
      <w:pPr>
        <w:rPr>
          <w:sz w:val="24"/>
          <w:szCs w:val="24"/>
        </w:rPr>
      </w:pPr>
      <w:r w:rsidDel="00000000" w:rsidR="00000000" w:rsidRPr="00000000">
        <w:rPr>
          <w:rtl w:val="0"/>
        </w:rPr>
      </w:r>
    </w:p>
    <w:sectPr>
      <w:headerReference r:id="rId19" w:type="default"/>
      <w:headerReference r:id="rId20" w:type="first"/>
      <w:headerReference r:id="rId21" w:type="even"/>
      <w:footerReference r:id="rId22" w:type="default"/>
      <w:footerReference r:id="rId23" w:type="first"/>
      <w:footerReference r:id="rId24"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http://trampotech.com.br</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756968" cy="336559"/>
          <wp:effectExtent b="0" l="0" r="0" 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56968" cy="336559"/>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767F5"/>
  </w:style>
  <w:style w:type="paragraph" w:styleId="Ttulo1">
    <w:name w:val="heading 1"/>
    <w:basedOn w:val="Normal"/>
    <w:link w:val="Ttulo1Char"/>
    <w:uiPriority w:val="9"/>
    <w:qFormat w:val="1"/>
    <w:rsid w:val="00423DDC"/>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iPriority w:val="99"/>
    <w:unhideWhenUsed w:val="1"/>
    <w:rsid w:val="00F34486"/>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F34486"/>
  </w:style>
  <w:style w:type="paragraph" w:styleId="Rodap">
    <w:name w:val="footer"/>
    <w:basedOn w:val="Normal"/>
    <w:link w:val="RodapChar"/>
    <w:uiPriority w:val="99"/>
    <w:unhideWhenUsed w:val="1"/>
    <w:rsid w:val="00F34486"/>
    <w:pPr>
      <w:tabs>
        <w:tab w:val="center" w:pos="4252"/>
        <w:tab w:val="right" w:pos="8504"/>
      </w:tabs>
      <w:spacing w:after="0" w:line="240" w:lineRule="auto"/>
    </w:pPr>
  </w:style>
  <w:style w:type="character" w:styleId="RodapChar" w:customStyle="1">
    <w:name w:val="Rodapé Char"/>
    <w:basedOn w:val="Fontepargpadro"/>
    <w:link w:val="Rodap"/>
    <w:uiPriority w:val="99"/>
    <w:rsid w:val="00F34486"/>
  </w:style>
  <w:style w:type="paragraph" w:styleId="PargrafodaLista">
    <w:name w:val="List Paragraph"/>
    <w:basedOn w:val="Normal"/>
    <w:uiPriority w:val="34"/>
    <w:qFormat w:val="1"/>
    <w:rsid w:val="008767F5"/>
    <w:pPr>
      <w:ind w:left="720"/>
      <w:contextualSpacing w:val="1"/>
    </w:pPr>
  </w:style>
  <w:style w:type="character" w:styleId="Hyperlink">
    <w:name w:val="Hyperlink"/>
    <w:basedOn w:val="Fontepargpadro"/>
    <w:uiPriority w:val="99"/>
    <w:unhideWhenUsed w:val="1"/>
    <w:rsid w:val="00907575"/>
    <w:rPr>
      <w:color w:val="0563c1" w:themeColor="hyperlink"/>
      <w:u w:val="single"/>
    </w:rPr>
  </w:style>
  <w:style w:type="character" w:styleId="MenoPendente">
    <w:name w:val="Unresolved Mention"/>
    <w:basedOn w:val="Fontepargpadro"/>
    <w:uiPriority w:val="99"/>
    <w:semiHidden w:val="1"/>
    <w:unhideWhenUsed w:val="1"/>
    <w:rsid w:val="00907575"/>
    <w:rPr>
      <w:color w:val="605e5c"/>
      <w:shd w:color="auto" w:fill="e1dfdd" w:val="clear"/>
    </w:rPr>
  </w:style>
  <w:style w:type="character" w:styleId="Ttulo1Char" w:customStyle="1">
    <w:name w:val="Título 1 Char"/>
    <w:basedOn w:val="Fontepargpadro"/>
    <w:link w:val="Ttulo1"/>
    <w:uiPriority w:val="9"/>
    <w:rsid w:val="00423DDC"/>
    <w:rPr>
      <w:rFonts w:ascii="Times New Roman" w:cs="Times New Roman" w:eastAsia="Times New Roman" w:hAnsi="Times New Roman"/>
      <w:b w:val="1"/>
      <w:bCs w:val="1"/>
      <w:kern w:val="36"/>
      <w:sz w:val="48"/>
      <w:szCs w:val="48"/>
      <w:lang w:eastAsia="pt-B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eader" Target="header3.xml"/><Relationship Id="rId11" Type="http://schemas.openxmlformats.org/officeDocument/2006/relationships/hyperlink" Target="http://www.sebrae.com.br/sites/PortalSebrae/artigos/entenda-o-design-thinking,369d9cb730905410VgnVCM1000003b74010aRCRD" TargetMode="External"/><Relationship Id="rId22" Type="http://schemas.openxmlformats.org/officeDocument/2006/relationships/footer" Target="footer3.xml"/><Relationship Id="rId10" Type="http://schemas.openxmlformats.org/officeDocument/2006/relationships/hyperlink" Target="http://trampotech.com.br/" TargetMode="External"/><Relationship Id="rId21" Type="http://schemas.openxmlformats.org/officeDocument/2006/relationships/header" Target="header2.xml"/><Relationship Id="rId13" Type="http://schemas.openxmlformats.org/officeDocument/2006/relationships/hyperlink" Target="https://www.youtube.com/watch?v=5xRSOltxXnU&amp;t=3s" TargetMode="External"/><Relationship Id="rId24" Type="http://schemas.openxmlformats.org/officeDocument/2006/relationships/footer" Target="footer1.xml"/><Relationship Id="rId12" Type="http://schemas.openxmlformats.org/officeDocument/2006/relationships/hyperlink" Target="https://www.youtube.com/watch?v=Bwjwb5aIcZ8"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apratica.org.br/design-thinking-o-que-como-funciona/" TargetMode="External"/><Relationship Id="rId15" Type="http://schemas.openxmlformats.org/officeDocument/2006/relationships/hyperlink" Target="http://www.designthenewbusiness.com/" TargetMode="External"/><Relationship Id="rId14" Type="http://schemas.openxmlformats.org/officeDocument/2006/relationships/hyperlink" Target="https://vimeo.com/33531612" TargetMode="External"/><Relationship Id="rId17" Type="http://schemas.openxmlformats.org/officeDocument/2006/relationships/hyperlink" Target="https://www.dtparaeducadores.org.br/site/material/" TargetMode="External"/><Relationship Id="rId16" Type="http://schemas.openxmlformats.org/officeDocument/2006/relationships/hyperlink" Target="https://www.youtube.com/watch?v=hF8nDPxm3eE"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vimeo.com/220352130" TargetMode="External"/><Relationship Id="rId7" Type="http://schemas.openxmlformats.org/officeDocument/2006/relationships/hyperlink" Target="http://trampotech.com.br/"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jOoBwgGylZKz8joqKsP/5+c11Q==">AMUW2mVsT1kKMaw4iBmV+xEbdoxPdsUZMOq+yU4kCbqN1kux5KkVmBenou8bi//gSvablFzZCrTn/aVup+t7VE+t1oTjdmFu8P7wv965codW2l7NXjTbJXme7mrIRRbK3Sqvaknnwn0Pgy9/CWsm9bCz/0iM9QHEQRaX83Seendj7eVkXMkJL/o=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2019-03-15T16:23:00Z</dcterms:created>
  <dc:creator>Sergio Correa</dc:creator>
</cp:coreProperties>
</file>